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Healthcare Assignment</w:t>
      </w:r>
    </w:p>
    <w:p>
      <w:pPr>
        <w:pStyle w:val="style0"/>
        <w:jc w:val="center"/>
        <w:rPr>
          <w:rFonts w:ascii="Times New Roman" w:cs="Times New Roman" w:hAnsi="Times New Roman"/>
          <w:sz w:val="24"/>
          <w:szCs w:val="24"/>
        </w:rPr>
      </w:pPr>
      <w:r>
        <w:rPr>
          <w:rFonts w:ascii="Times New Roman" w:cs="Times New Roman" w:hAnsi="Times New Roman"/>
          <w:sz w:val="24"/>
          <w:szCs w:val="24"/>
        </w:rPr>
        <w:t>Student’s Name</w:t>
      </w:r>
    </w:p>
    <w:p>
      <w:pPr>
        <w:pStyle w:val="style0"/>
        <w:jc w:val="center"/>
        <w:rPr>
          <w:rFonts w:ascii="Times New Roman" w:cs="Times New Roman" w:hAnsi="Times New Roman"/>
          <w:sz w:val="24"/>
          <w:szCs w:val="24"/>
        </w:rPr>
      </w:pPr>
      <w:r>
        <w:rPr>
          <w:rFonts w:ascii="Times New Roman" w:cs="Times New Roman" w:hAnsi="Times New Roman"/>
          <w:sz w:val="24"/>
          <w:szCs w:val="24"/>
        </w:rPr>
        <w:t>Institution</w:t>
      </w:r>
    </w:p>
    <w:p>
      <w:pPr>
        <w:pStyle w:val="style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jc w:val="center"/>
        <w:rPr>
          <w:rFonts w:ascii="Times New Roman" w:cs="Times New Roman" w:hAnsi="Times New Roman"/>
          <w:sz w:val="24"/>
          <w:szCs w:val="24"/>
        </w:rPr>
      </w:pPr>
      <w:r>
        <w:rPr>
          <w:rFonts w:ascii="Times New Roman" w:cs="Times New Roman" w:hAnsi="Times New Roman"/>
          <w:sz w:val="24"/>
          <w:szCs w:val="24"/>
        </w:rPr>
        <w:t>Professor’s Name</w:t>
      </w:r>
    </w:p>
    <w:p>
      <w:pPr>
        <w:pStyle w:val="style0"/>
        <w:jc w:val="center"/>
        <w:rPr>
          <w:rFonts w:ascii="Times New Roman" w:cs="Times New Roman" w:hAnsi="Times New Roman"/>
          <w:sz w:val="24"/>
          <w:szCs w:val="24"/>
        </w:rPr>
      </w:pPr>
      <w:r>
        <w:rPr>
          <w:rFonts w:ascii="Times New Roman" w:cs="Times New Roman" w:hAnsi="Times New Roman"/>
          <w:sz w:val="24"/>
          <w:szCs w:val="24"/>
        </w:rPr>
        <w:t>Date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Healthcare Assignment</w:t>
      </w:r>
    </w:p>
    <w:p>
      <w:pPr>
        <w:pStyle w:val="style0"/>
        <w:rPr>
          <w:rFonts w:ascii="Times New Roman" w:cs="Times New Roman" w:hAnsi="Times New Roman"/>
          <w:b/>
          <w:sz w:val="24"/>
          <w:szCs w:val="24"/>
        </w:rPr>
      </w:pPr>
      <w:r>
        <w:rPr>
          <w:rFonts w:ascii="Times New Roman" w:cs="Times New Roman" w:hAnsi="Times New Roman"/>
          <w:b/>
          <w:sz w:val="24"/>
          <w:szCs w:val="24"/>
        </w:rPr>
        <w:t>Part One</w:t>
      </w:r>
    </w:p>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t>Question 1</w:t>
      </w:r>
    </w:p>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t>Fined an example of each type of project: PDCA/PDSA, RCI, FOCUS-PDCA, FADE, Lean, &amp; Six-Sigma. What is similar about each project? What is different about each project?</w:t>
      </w:r>
    </w:p>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 xml:space="preserve">For the improvement of services offered by healthcare facilities to occur, there is need for combination efforts. These improvements aims at increasing the healthcare delivery to every of their patients. </w:t>
      </w:r>
      <w:r>
        <w:rPr>
          <w:rFonts w:ascii="Times New Roman" w:cs="Times New Roman" w:hAnsi="Times New Roman"/>
          <w:color w:val="000000"/>
          <w:sz w:val="24"/>
          <w:szCs w:val="24"/>
        </w:rPr>
        <w:t>As</w:t>
      </w:r>
      <w:r>
        <w:rPr>
          <w:rFonts w:ascii="Times New Roman" w:cs="Times New Roman" w:hAnsi="Times New Roman"/>
          <w:color w:val="000000"/>
          <w:sz w:val="24"/>
          <w:szCs w:val="24"/>
        </w:rPr>
        <w:t xml:space="preserve"> a result, the healthcare </w:t>
      </w:r>
      <w:r>
        <w:rPr>
          <w:rFonts w:ascii="Times New Roman" w:cs="Times New Roman" w:hAnsi="Times New Roman"/>
          <w:color w:val="000000"/>
          <w:sz w:val="24"/>
          <w:szCs w:val="24"/>
        </w:rPr>
        <w:t>system engages</w:t>
      </w:r>
      <w:r>
        <w:rPr>
          <w:rFonts w:ascii="Times New Roman" w:cs="Times New Roman" w:hAnsi="Times New Roman"/>
          <w:color w:val="000000"/>
          <w:sz w:val="24"/>
          <w:szCs w:val="24"/>
        </w:rPr>
        <w:t xml:space="preserve"> in various projects to help come-up with framework that would work to improve the quality. Some of these projects include; PDSA, PDCA, RCI, FOCUS-PDCA, FADE, LEAN and Six Sigma. All these projects </w:t>
      </w:r>
      <w:r>
        <w:rPr>
          <w:rFonts w:ascii="Times New Roman" w:cs="Times New Roman" w:hAnsi="Times New Roman"/>
          <w:color w:val="000000"/>
          <w:sz w:val="24"/>
          <w:szCs w:val="24"/>
        </w:rPr>
        <w:t>aim</w:t>
      </w:r>
      <w:r>
        <w:rPr>
          <w:rFonts w:ascii="Times New Roman" w:cs="Times New Roman" w:hAnsi="Times New Roman"/>
          <w:color w:val="000000"/>
          <w:sz w:val="24"/>
          <w:szCs w:val="24"/>
        </w:rPr>
        <w:t xml:space="preserve"> at providing </w:t>
      </w:r>
      <w:r>
        <w:rPr>
          <w:rFonts w:ascii="Times New Roman" w:cs="Times New Roman" w:hAnsi="Times New Roman"/>
          <w:color w:val="000000"/>
          <w:sz w:val="24"/>
          <w:szCs w:val="24"/>
        </w:rPr>
        <w:t>solutions to leadership, change management and healthcare problems</w:t>
      </w:r>
      <w:r>
        <w:rPr>
          <w:rFonts w:ascii="Times New Roman" w:cs="Times New Roman" w:hAnsi="Times New Roman"/>
          <w:color w:val="000000"/>
          <w:sz w:val="24"/>
          <w:szCs w:val="24"/>
        </w:rPr>
        <w:t xml:space="preserve"> (Batalden &amp; stoltz, 1993)</w:t>
      </w:r>
      <w:bookmarkStart w:id="0" w:name="_GoBack"/>
      <w:bookmarkEnd w:id="0"/>
      <w:r>
        <w:rPr>
          <w:rFonts w:ascii="Times New Roman" w:cs="Times New Roman" w:hAnsi="Times New Roman"/>
          <w:color w:val="000000"/>
          <w:sz w:val="24"/>
          <w:szCs w:val="24"/>
        </w:rPr>
        <w:t>.</w:t>
      </w:r>
    </w:p>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Each project involves the following;</w:t>
      </w:r>
    </w:p>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PDSA- vaccinates the eligible influenza patients</w:t>
      </w:r>
    </w:p>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RCI- provides the supposed improvement of patient satisfaction by 25 percent to ambulatory clinic</w:t>
      </w:r>
    </w:p>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FOCUS-PDCA- provides the better processes for the discharge of heart failure patients over 65 years of age.</w:t>
      </w:r>
    </w:p>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 xml:space="preserve">FADE- provides better </w:t>
      </w:r>
      <w:r>
        <w:rPr>
          <w:rFonts w:ascii="Times New Roman" w:cs="Times New Roman" w:hAnsi="Times New Roman"/>
          <w:color w:val="000000"/>
          <w:sz w:val="24"/>
          <w:szCs w:val="24"/>
        </w:rPr>
        <w:t>care and</w:t>
      </w:r>
      <w:r>
        <w:rPr>
          <w:rFonts w:ascii="Times New Roman" w:cs="Times New Roman" w:hAnsi="Times New Roman"/>
          <w:color w:val="000000"/>
          <w:sz w:val="24"/>
          <w:szCs w:val="24"/>
        </w:rPr>
        <w:t xml:space="preserve"> education for the diabetes patients during hospital stay.</w:t>
      </w:r>
    </w:p>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Lean- aims to cut the waiting time by at least 30 minutes</w:t>
      </w:r>
    </w:p>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Six Sigma-</w:t>
      </w:r>
      <w:r>
        <w:rPr>
          <w:rFonts w:ascii="Times New Roman" w:cs="Times New Roman" w:hAnsi="Times New Roman"/>
          <w:color w:val="000000"/>
          <w:sz w:val="24"/>
          <w:szCs w:val="24"/>
        </w:rPr>
        <w:t xml:space="preserve"> provides solutions to the errors during chemotherapy</w:t>
      </w:r>
    </w:p>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Thus, the similarity in these projects is that they aim at improving the provision of healthcare to the patients. However, the difference is that they perform different purposes. Some of them work to increase the improvement need while others work to eliminate issues of inefficiencies.</w:t>
      </w:r>
    </w:p>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t>Question 2</w:t>
      </w:r>
    </w:p>
    <w:p>
      <w:pPr>
        <w:pStyle w:val="style0"/>
        <w:rPr>
          <w:rFonts w:ascii="Times New Roman" w:cs="Times New Roman" w:eastAsia="Times New Roman" w:hAnsi="Times New Roman"/>
          <w:b/>
          <w:color w:val="000000"/>
          <w:sz w:val="24"/>
          <w:szCs w:val="24"/>
          <w:shd w:val="clear" w:color="auto" w:fill="ffffff"/>
        </w:rPr>
      </w:pPr>
      <w:r>
        <w:rPr>
          <w:rFonts w:ascii="Times New Roman" w:cs="Times New Roman" w:eastAsia="Times New Roman" w:hAnsi="Times New Roman"/>
          <w:b/>
          <w:color w:val="000000"/>
          <w:sz w:val="24"/>
          <w:szCs w:val="24"/>
          <w:shd w:val="clear" w:color="auto" w:fill="ffffff"/>
        </w:rPr>
        <w:t>What key concepts of Lean does Mark highlight that you found interesting and helped add to your understanding of the Lean process. Based on a recent healthcare experience that you faced, how do you think the Lean processes could benefit healthcare as we strive to add value to our system in our changing healthcare environment?</w:t>
      </w:r>
    </w:p>
    <w:p>
      <w:pPr>
        <w:pStyle w:val="style0"/>
        <w:rPr>
          <w:rFonts w:ascii="Times New Roman" w:cs="Times New Roman" w:eastAsia="Times New Roman" w:hAnsi="Times New Roman"/>
          <w:color w:val="000000"/>
          <w:sz w:val="24"/>
          <w:szCs w:val="24"/>
          <w:shd w:val="clear" w:color="auto" w:fill="ffffff"/>
        </w:rPr>
      </w:pPr>
      <w:r>
        <w:rPr>
          <w:rFonts w:ascii="Times New Roman" w:cs="Times New Roman" w:eastAsia="Times New Roman" w:hAnsi="Times New Roman"/>
          <w:color w:val="000000"/>
          <w:sz w:val="24"/>
          <w:szCs w:val="24"/>
          <w:shd w:val="clear" w:color="auto" w:fill="ffffff"/>
        </w:rPr>
        <w:t xml:space="preserve">The key concepts of lean highlighted by Mark I find interesting are; employee vitality, prioritization and quality orientation. As Lean focuses to reduce the unnecessary loses during </w:t>
      </w:r>
      <w:r>
        <w:rPr>
          <w:rFonts w:ascii="Times New Roman" w:cs="Times New Roman" w:eastAsia="Times New Roman" w:hAnsi="Times New Roman"/>
          <w:color w:val="000000"/>
          <w:sz w:val="24"/>
          <w:szCs w:val="24"/>
          <w:shd w:val="clear" w:color="auto" w:fill="ffffff"/>
        </w:rPr>
        <w:t xml:space="preserve">delivery, these concepts are important to note as they emphasize on the means to reduce the time spent in any facility.  Many patients tend to spend much time during hospital visits or billing. In my recent visit to healthcare facility I realize many patients have problems with their insurance claims. Some of the problems are experienced due to issues with health facilities. However, when health facilities can </w:t>
      </w:r>
      <w:r>
        <w:rPr>
          <w:rFonts w:ascii="Times New Roman" w:cs="Times New Roman" w:eastAsia="Times New Roman" w:hAnsi="Times New Roman"/>
          <w:color w:val="000000"/>
          <w:sz w:val="24"/>
          <w:szCs w:val="24"/>
          <w:shd w:val="clear" w:color="auto" w:fill="ffffff"/>
        </w:rPr>
        <w:t>focus on the employee support, they would increase the performance of their facility. According to Graban (2018), this increases the personnel and facility vitality. As a result, there is prioritization and quality performance.</w:t>
      </w:r>
    </w:p>
    <w:p>
      <w:pPr>
        <w:pStyle w:val="style0"/>
        <w:rPr>
          <w:rFonts w:ascii="Times New Roman" w:cs="Times New Roman" w:eastAsia="Times New Roman" w:hAnsi="Times New Roman"/>
          <w:b/>
          <w:color w:val="000000"/>
          <w:sz w:val="24"/>
          <w:szCs w:val="24"/>
          <w:shd w:val="clear" w:color="auto" w:fill="ffffff"/>
        </w:rPr>
      </w:pPr>
      <w:r>
        <w:rPr>
          <w:rFonts w:ascii="Times New Roman" w:cs="Times New Roman" w:eastAsia="Times New Roman" w:hAnsi="Times New Roman"/>
          <w:b/>
          <w:color w:val="000000"/>
          <w:sz w:val="24"/>
          <w:szCs w:val="24"/>
          <w:shd w:val="clear" w:color="auto" w:fill="ffffff"/>
        </w:rPr>
        <w:t>Question 3</w:t>
      </w:r>
    </w:p>
    <w:p>
      <w:pPr>
        <w:pStyle w:val="style0"/>
        <w:shd w:val="clear" w:color="auto" w:fill="ffffff"/>
        <w:spacing w:before="75" w:after="75" w:lineRule="auto" w:line="24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Match the performance improvement model that would work best with the following performance problems.</w:t>
      </w:r>
      <w:r>
        <w:rPr>
          <w:rFonts w:ascii="Times New Roman" w:cs="Times New Roman" w:eastAsia="Times New Roman" w:hAnsi="Times New Roman"/>
          <w:b/>
          <w:color w:val="000000"/>
          <w:sz w:val="24"/>
          <w:szCs w:val="24"/>
        </w:rPr>
        <w:t> </w:t>
      </w:r>
    </w:p>
    <w:p>
      <w:pPr>
        <w:pStyle w:val="style179"/>
        <w:numPr>
          <w:ilvl w:val="0"/>
          <w:numId w:val="1"/>
        </w:numPr>
        <w:shd w:val="clear" w:color="auto" w:fill="ffffff"/>
        <w:spacing w:before="75" w:after="75"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Patients experience long wait times and delays for outpatient diagnostic services</w:t>
      </w:r>
    </w:p>
    <w:p>
      <w:pPr>
        <w:pStyle w:val="style179"/>
        <w:shd w:val="clear" w:color="auto" w:fill="ffffff"/>
        <w:spacing w:before="75" w:after="75" w:lineRule="auto" w:line="24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Lean Model would be best</w:t>
      </w:r>
    </w:p>
    <w:p>
      <w:pPr>
        <w:pStyle w:val="style179"/>
        <w:numPr>
          <w:ilvl w:val="0"/>
          <w:numId w:val="1"/>
        </w:numPr>
        <w:shd w:val="clear" w:color="auto" w:fill="ffffff"/>
        <w:spacing w:before="75" w:after="75"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 large number of hospitalized patients develop a wound infection following surgery</w:t>
      </w:r>
    </w:p>
    <w:p>
      <w:pPr>
        <w:pStyle w:val="style179"/>
        <w:shd w:val="clear" w:color="auto" w:fill="ffffff"/>
        <w:spacing w:before="75" w:after="75" w:lineRule="auto" w:line="24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Rapid Cycle Improvement (RCI) would be best to solve this problem</w:t>
      </w:r>
    </w:p>
    <w:p>
      <w:pPr>
        <w:pStyle w:val="style179"/>
        <w:numPr>
          <w:ilvl w:val="0"/>
          <w:numId w:val="1"/>
        </w:numPr>
        <w:shd w:val="clear" w:color="auto" w:fill="ffffff"/>
        <w:spacing w:before="75" w:after="75"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Labor cost are too high in the radiology department</w:t>
      </w:r>
    </w:p>
    <w:p>
      <w:pPr>
        <w:pStyle w:val="style179"/>
        <w:shd w:val="clear" w:color="auto" w:fill="ffffff"/>
        <w:spacing w:before="75" w:after="75" w:lineRule="auto" w:line="24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PDCA would be best</w:t>
      </w:r>
    </w:p>
    <w:p>
      <w:pPr>
        <w:pStyle w:val="style179"/>
        <w:numPr>
          <w:ilvl w:val="0"/>
          <w:numId w:val="1"/>
        </w:numPr>
        <w:shd w:val="clear" w:color="auto" w:fill="ffffff"/>
        <w:spacing w:before="75" w:after="75"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More than 25% of the insurance claims submitted by a clinic are rejected because of mistakes from the billing clerks during data entry</w:t>
      </w:r>
    </w:p>
    <w:p>
      <w:pPr>
        <w:pStyle w:val="style179"/>
        <w:shd w:val="clear" w:color="auto" w:fill="ffffff"/>
        <w:spacing w:before="75" w:after="75" w:lineRule="auto" w:line="24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Lean Model </w:t>
      </w:r>
    </w:p>
    <w:p>
      <w:pPr>
        <w:pStyle w:val="style179"/>
        <w:numPr>
          <w:ilvl w:val="0"/>
          <w:numId w:val="1"/>
        </w:numPr>
        <w:shd w:val="clear" w:color="auto" w:fill="ffffff"/>
        <w:spacing w:before="75" w:after="75"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Patients’ overall satisfaction with the emotional support provided by nurses is lower than the satisfaction levels reported for other hospitals</w:t>
      </w:r>
    </w:p>
    <w:p>
      <w:pPr>
        <w:pStyle w:val="style179"/>
        <w:shd w:val="clear" w:color="auto" w:fill="ffffff"/>
        <w:spacing w:before="75" w:after="75" w:lineRule="auto" w:line="24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Lean Model</w:t>
      </w:r>
    </w:p>
    <w:tbl>
      <w:tblPr>
        <w:tblW w:w="0" w:type="auto"/>
        <w:tblCellMar>
          <w:top w:w="15" w:type="dxa"/>
          <w:left w:w="15" w:type="dxa"/>
          <w:bottom w:w="15" w:type="dxa"/>
          <w:right w:w="15" w:type="dxa"/>
        </w:tblCellMar>
        <w:tblLook w:val="04A0" w:firstRow="1" w:lastRow="0" w:firstColumn="1" w:lastColumn="0" w:noHBand="0" w:noVBand="1"/>
      </w:tblPr>
      <w:tblGrid>
        <w:gridCol w:w="765"/>
        <w:gridCol w:w="7134"/>
      </w:tblGrid>
      <w:tr>
        <w:trPr/>
        <w:tc>
          <w:tcPr>
            <w:tcW w:w="84" w:type="dxa"/>
            <w:tcBorders/>
            <w:hideMark/>
          </w:tcPr>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tc>
        <w:tc>
          <w:tcPr>
            <w:tcW w:w="0" w:type="auto"/>
            <w:tcBorders/>
            <w:hideMark/>
          </w:tcPr>
          <w:p>
            <w:pPr>
              <w:pStyle w:val="style0"/>
              <w:spacing w:after="75"/>
              <w:rPr>
                <w:rFonts w:ascii="Times New Roman" w:cs="Times New Roman" w:eastAsia="Times New Roman" w:hAnsi="Times New Roman"/>
                <w:sz w:val="24"/>
                <w:szCs w:val="24"/>
              </w:rPr>
            </w:pPr>
          </w:p>
          <w:p>
            <w:pPr>
              <w:pStyle w:val="style0"/>
              <w:spacing w:after="75"/>
              <w:rPr>
                <w:rFonts w:ascii="Times New Roman" w:cs="Times New Roman" w:eastAsia="Times New Roman" w:hAnsi="Times New Roman"/>
                <w:sz w:val="24"/>
                <w:szCs w:val="24"/>
              </w:rPr>
            </w:pPr>
          </w:p>
        </w:tc>
      </w:tr>
      <w:tr>
        <w:tblPrEx/>
        <w:trPr/>
        <w:tc>
          <w:tcPr>
            <w:tcW w:w="7218" w:type="dxa"/>
            <w:gridSpan w:val="2"/>
            <w:tcBorders/>
            <w:hideMark/>
          </w:tcPr>
          <w:p>
            <w:pPr>
              <w:pStyle w:val="style0"/>
              <w:spacing w:after="75"/>
              <w:rPr>
                <w:rFonts w:ascii="Times New Roman" w:cs="Times New Roman" w:eastAsia="Times New Roman" w:hAnsi="Times New Roman"/>
                <w:sz w:val="24"/>
                <w:szCs w:val="24"/>
              </w:rPr>
            </w:pPr>
          </w:p>
        </w:tc>
      </w:tr>
      <w:tr>
        <w:tblPrEx/>
        <w:trPr/>
        <w:tc>
          <w:tcPr>
            <w:tcW w:w="7218" w:type="dxa"/>
            <w:gridSpan w:val="2"/>
            <w:tcBorders/>
            <w:hideMark/>
          </w:tcPr>
          <w:p>
            <w:pPr>
              <w:pStyle w:val="style0"/>
              <w:spacing w:after="75"/>
              <w:rPr>
                <w:rFonts w:ascii="Times New Roman" w:cs="Times New Roman" w:eastAsia="Times New Roman" w:hAnsi="Times New Roman"/>
                <w:sz w:val="24"/>
                <w:szCs w:val="24"/>
              </w:rPr>
            </w:pPr>
          </w:p>
        </w:tc>
      </w:tr>
      <w:tr>
        <w:tblPrEx/>
        <w:trPr/>
        <w:tc>
          <w:tcPr>
            <w:tcW w:w="7218" w:type="dxa"/>
            <w:gridSpan w:val="2"/>
            <w:tcBorders/>
            <w:hideMark/>
          </w:tcPr>
          <w:p>
            <w:pPr>
              <w:pStyle w:val="style0"/>
              <w:spacing w:after="75"/>
              <w:rPr>
                <w:rFonts w:ascii="Times New Roman" w:cs="Times New Roman" w:eastAsia="Times New Roman" w:hAnsi="Times New Roman"/>
                <w:sz w:val="24"/>
                <w:szCs w:val="24"/>
              </w:rPr>
            </w:pPr>
          </w:p>
        </w:tc>
      </w:tr>
      <w:tr>
        <w:tblPrEx/>
        <w:trPr/>
        <w:tc>
          <w:tcPr>
            <w:tcW w:w="7218" w:type="dxa"/>
            <w:gridSpan w:val="2"/>
            <w:tcBorders/>
            <w:hideMark/>
          </w:tcPr>
          <w:p>
            <w:pPr>
              <w:pStyle w:val="style0"/>
              <w:spacing w:after="75"/>
              <w:rPr>
                <w:rFonts w:ascii="Times New Roman" w:cs="Times New Roman" w:eastAsia="Times New Roman" w:hAnsi="Times New Roman"/>
                <w:sz w:val="24"/>
                <w:szCs w:val="24"/>
              </w:rPr>
            </w:pPr>
          </w:p>
          <w:p>
            <w:pPr>
              <w:pStyle w:val="style0"/>
              <w:spacing w:after="75"/>
              <w:rPr>
                <w:rFonts w:ascii="Times New Roman" w:cs="Times New Roman" w:eastAsia="Times New Roman" w:hAnsi="Times New Roman"/>
                <w:sz w:val="24"/>
                <w:szCs w:val="24"/>
              </w:rPr>
            </w:pPr>
          </w:p>
          <w:p>
            <w:pPr>
              <w:pStyle w:val="style0"/>
              <w:spacing w:after="75"/>
              <w:rPr>
                <w:rFonts w:ascii="Times New Roman" w:cs="Times New Roman" w:eastAsia="Times New Roman" w:hAnsi="Times New Roman"/>
                <w:sz w:val="24"/>
                <w:szCs w:val="24"/>
              </w:rPr>
            </w:pPr>
          </w:p>
          <w:p>
            <w:pPr>
              <w:pStyle w:val="style0"/>
              <w:spacing w:after="75"/>
              <w:rPr>
                <w:rFonts w:ascii="Times New Roman" w:cs="Times New Roman" w:eastAsia="Times New Roman" w:hAnsi="Times New Roman"/>
                <w:sz w:val="24"/>
                <w:szCs w:val="24"/>
              </w:rPr>
            </w:pPr>
          </w:p>
          <w:p>
            <w:pPr>
              <w:pStyle w:val="style0"/>
              <w:spacing w:after="75"/>
              <w:rPr>
                <w:rFonts w:ascii="Times New Roman" w:cs="Times New Roman" w:eastAsia="Times New Roman" w:hAnsi="Times New Roman"/>
                <w:sz w:val="24"/>
                <w:szCs w:val="24"/>
              </w:rPr>
            </w:pPr>
          </w:p>
          <w:p>
            <w:pPr>
              <w:pStyle w:val="style0"/>
              <w:spacing w:after="75"/>
              <w:rPr>
                <w:rFonts w:ascii="Times New Roman" w:cs="Times New Roman" w:eastAsia="Times New Roman" w:hAnsi="Times New Roman"/>
                <w:sz w:val="24"/>
                <w:szCs w:val="24"/>
              </w:rPr>
            </w:pPr>
          </w:p>
          <w:p>
            <w:pPr>
              <w:pStyle w:val="style0"/>
              <w:spacing w:after="75"/>
              <w:rPr>
                <w:rFonts w:ascii="Times New Roman" w:cs="Times New Roman" w:eastAsia="Times New Roman" w:hAnsi="Times New Roman"/>
                <w:sz w:val="24"/>
                <w:szCs w:val="24"/>
              </w:rPr>
            </w:pPr>
          </w:p>
          <w:p>
            <w:pPr>
              <w:pStyle w:val="style0"/>
              <w:spacing w:after="75"/>
              <w:rPr>
                <w:rFonts w:ascii="Times New Roman" w:cs="Times New Roman" w:eastAsia="Times New Roman" w:hAnsi="Times New Roman"/>
                <w:sz w:val="24"/>
                <w:szCs w:val="24"/>
              </w:rPr>
            </w:pPr>
          </w:p>
          <w:p>
            <w:pPr>
              <w:pStyle w:val="style0"/>
              <w:spacing w:after="75"/>
              <w:rPr>
                <w:rFonts w:ascii="Times New Roman" w:cs="Times New Roman" w:eastAsia="Times New Roman" w:hAnsi="Times New Roman"/>
                <w:sz w:val="24"/>
                <w:szCs w:val="24"/>
              </w:rPr>
            </w:pPr>
          </w:p>
          <w:p>
            <w:pPr>
              <w:pStyle w:val="style0"/>
              <w:spacing w:after="75"/>
              <w:rPr>
                <w:rFonts w:ascii="Times New Roman" w:cs="Times New Roman" w:eastAsia="Times New Roman" w:hAnsi="Times New Roman"/>
                <w:sz w:val="24"/>
                <w:szCs w:val="24"/>
              </w:rPr>
            </w:pPr>
          </w:p>
          <w:p>
            <w:pPr>
              <w:pStyle w:val="style0"/>
              <w:spacing w:after="75"/>
              <w:rPr>
                <w:rFonts w:ascii="Times New Roman" w:cs="Times New Roman" w:eastAsia="Times New Roman" w:hAnsi="Times New Roman"/>
                <w:sz w:val="24"/>
                <w:szCs w:val="24"/>
              </w:rPr>
            </w:pPr>
          </w:p>
          <w:p>
            <w:pPr>
              <w:pStyle w:val="style0"/>
              <w:spacing w:after="75"/>
              <w:rPr>
                <w:rFonts w:ascii="Times New Roman" w:cs="Times New Roman" w:eastAsia="Times New Roman" w:hAnsi="Times New Roman"/>
                <w:sz w:val="24"/>
                <w:szCs w:val="24"/>
              </w:rPr>
            </w:pPr>
          </w:p>
          <w:p>
            <w:pPr>
              <w:pStyle w:val="style0"/>
              <w:spacing w:after="75"/>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References</w:t>
            </w:r>
          </w:p>
          <w:p>
            <w:pPr>
              <w:pStyle w:val="style94"/>
              <w:shd w:val="clear" w:color="auto" w:fill="ffffff"/>
              <w:spacing w:before="0" w:beforeAutospacing="false" w:after="0" w:afterAutospacing="false" w:lineRule="auto" w:line="480"/>
              <w:ind w:left="720" w:hanging="720"/>
              <w:textAlignment w:val="baseline"/>
              <w:rPr/>
            </w:pPr>
            <w:r>
              <w:t>Batalden, P., &amp; Stoltz, P. (1993). A Framework for the Continual Improvement of Health Care: Building and Applying Professional and Improvement Knowledge to Test Changes in Daily Work. </w:t>
            </w:r>
            <w:r>
              <w:rPr>
                <w:bdr w:val="none" w:sz="0" w:space="0" w:color="auto" w:frame="true"/>
              </w:rPr>
              <w:t>The Joint Commission Journal On Quality Improvement</w:t>
            </w:r>
            <w:r>
              <w:t>, </w:t>
            </w:r>
            <w:r>
              <w:rPr>
                <w:bdr w:val="none" w:sz="0" w:space="0" w:color="auto" w:frame="true"/>
              </w:rPr>
              <w:t>19</w:t>
            </w:r>
            <w:r>
              <w:t>(10), 424-447. doi: 10.1016/s1070-3241(16)30025-6</w:t>
            </w:r>
          </w:p>
          <w:p>
            <w:pPr>
              <w:pStyle w:val="style94"/>
              <w:shd w:val="clear" w:color="auto" w:fill="ffffff"/>
              <w:spacing w:before="0" w:beforeAutospacing="false" w:after="0" w:afterAutospacing="false" w:lineRule="auto" w:line="480"/>
              <w:ind w:left="720" w:hanging="720"/>
              <w:textAlignment w:val="baseline"/>
              <w:rPr/>
            </w:pPr>
            <w:r>
              <w:rPr>
                <w:bdr w:val="none" w:sz="0" w:space="0" w:color="auto" w:frame="true"/>
              </w:rPr>
              <w:t>Martin, W. F. 2007. Quality Models: Selecting the Best Model to Deliver Results. Physician Executive 33 (3): 24–31.</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Graban. M. (September 6, 2018). TQM at Toyota and the Influence on Lean- Past and Present, Japan and U.S. LeanBlog. https://www.leanblog.org/2018/09/tqm-at-toyota-and-the-influence-on-lean-past-and-present-japan-and-u-s/</w:t>
            </w:r>
          </w:p>
          <w:p>
            <w:pPr>
              <w:pStyle w:val="style0"/>
              <w:spacing w:after="0" w:lineRule="auto" w:line="480"/>
              <w:ind w:left="720" w:hanging="720"/>
              <w:rPr>
                <w:rFonts w:ascii="Times New Roman" w:cs="Times New Roman" w:eastAsia="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50"/>
              <w:gridCol w:w="750"/>
            </w:tblGrid>
            <w:tr>
              <w:trPr/>
              <w:tc>
                <w:tcPr>
                  <w:tcW w:w="0" w:type="auto"/>
                  <w:tcBorders/>
                  <w:hideMark/>
                </w:tcPr>
                <w:p>
                  <w:pPr>
                    <w:pStyle w:val="style0"/>
                    <w:spacing w:after="0" w:lineRule="auto" w:line="480"/>
                    <w:ind w:left="720" w:hanging="720"/>
                    <w:rPr>
                      <w:rFonts w:ascii="Times New Roman" w:cs="Times New Roman" w:hAnsi="Times New Roman"/>
                      <w:sz w:val="24"/>
                      <w:szCs w:val="24"/>
                    </w:rPr>
                  </w:pPr>
                </w:p>
              </w:tc>
              <w:tc>
                <w:tcPr>
                  <w:tcW w:w="50" w:type="dxa"/>
                  <w:tcBorders/>
                  <w:hideMark/>
                </w:tcPr>
                <w:p>
                  <w:pPr>
                    <w:pStyle w:val="style94"/>
                    <w:spacing w:before="0" w:beforeAutospacing="false" w:after="0" w:afterAutospacing="false" w:lineRule="auto" w:line="480"/>
                    <w:ind w:left="720" w:hanging="720"/>
                    <w:rPr/>
                  </w:pPr>
                </w:p>
              </w:tc>
            </w:tr>
            <w:tr>
              <w:tblPrEx/>
              <w:trPr/>
              <w:tc>
                <w:tcPr>
                  <w:tcW w:w="0" w:type="auto"/>
                  <w:tcBorders/>
                  <w:hideMark/>
                </w:tcPr>
                <w:p>
                  <w:pPr>
                    <w:pStyle w:val="style0"/>
                    <w:spacing w:after="0" w:lineRule="auto" w:line="480"/>
                    <w:ind w:left="720" w:hanging="720"/>
                    <w:rPr>
                      <w:rFonts w:ascii="Times New Roman" w:cs="Times New Roman" w:hAnsi="Times New Roman"/>
                      <w:sz w:val="24"/>
                      <w:szCs w:val="24"/>
                    </w:rPr>
                  </w:pPr>
                </w:p>
              </w:tc>
              <w:tc>
                <w:tcPr>
                  <w:tcW w:w="50" w:type="dxa"/>
                  <w:tcBorders/>
                  <w:hideMark/>
                </w:tcPr>
                <w:p>
                  <w:pPr>
                    <w:pStyle w:val="style94"/>
                    <w:spacing w:before="0" w:beforeAutospacing="false" w:after="0" w:afterAutospacing="false" w:lineRule="auto" w:line="480"/>
                    <w:ind w:left="720" w:hanging="720"/>
                    <w:rPr/>
                  </w:pPr>
                </w:p>
              </w:tc>
            </w:tr>
          </w:tbl>
          <w:p>
            <w:pPr>
              <w:pStyle w:val="style0"/>
              <w:spacing w:after="0" w:lineRule="auto" w:line="480"/>
              <w:ind w:left="720" w:hanging="720"/>
              <w:rPr>
                <w:rFonts w:ascii="Times New Roman" w:cs="Times New Roman" w:eastAsia="Times New Roman" w:hAnsi="Times New Roman"/>
                <w:sz w:val="24"/>
                <w:szCs w:val="24"/>
              </w:rPr>
            </w:pPr>
          </w:p>
          <w:p>
            <w:pPr>
              <w:pStyle w:val="style0"/>
              <w:spacing w:after="0" w:lineRule="auto" w:line="480"/>
              <w:ind w:left="720" w:hanging="720"/>
              <w:rPr>
                <w:rFonts w:ascii="Times New Roman" w:cs="Times New Roman" w:hAnsi="Times New Roman"/>
                <w:sz w:val="24"/>
                <w:szCs w:val="24"/>
              </w:rPr>
            </w:pPr>
          </w:p>
          <w:p>
            <w:pPr>
              <w:pStyle w:val="style0"/>
              <w:spacing w:after="75"/>
              <w:rPr>
                <w:rFonts w:ascii="Times New Roman" w:cs="Times New Roman" w:eastAsia="Times New Roman" w:hAnsi="Times New Roman"/>
                <w:sz w:val="24"/>
                <w:szCs w:val="24"/>
                <w:rtl/>
              </w:rPr>
            </w:pPr>
          </w:p>
        </w:tc>
      </w:tr>
    </w:tbl>
    <w:p>
      <w:pPr>
        <w:pStyle w:val="style0"/>
        <w:rPr>
          <w:rFonts w:ascii="Times New Roman" w:cs="Times New Roman" w:hAnsi="Times New Roman"/>
          <w:color w:val="000000"/>
          <w:sz w:val="24"/>
          <w:szCs w:val="24"/>
        </w:rPr>
      </w:pPr>
      <w:r>
        <w:rPr>
          <w:rFonts w:ascii="Times New Roman" w:cs="Times New Roman" w:eastAsia="Times New Roman" w:hAnsi="Times New Roman"/>
          <w:color w:val="000000"/>
          <w:sz w:val="24"/>
          <w:szCs w:val="24"/>
          <w:shd w:val="clear" w:color="auto" w:fill="ffffff"/>
        </w:rPr>
        <w:t xml:space="preserve">  </w:t>
      </w:r>
    </w:p>
    <w:p>
      <w:pPr>
        <w:pStyle w:val="style0"/>
        <w:rPr>
          <w:rFonts w:ascii="Times New Roman" w:cs="Times New Roman" w:hAnsi="Times New Roman"/>
          <w:sz w:val="24"/>
          <w:szCs w:val="24"/>
        </w:rPr>
      </w:pPr>
    </w:p>
    <w:sectPr>
      <w:headerReference w:type="default" r:id="rId2"/>
      <w:headerReference w:type="first" r:id="rId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 xml:space="preserve"> PAGE   \* MERGEFORMAT </w:instrText>
    </w:r>
    <w:r>
      <w:rPr/>
      <w:fldChar w:fldCharType="separate"/>
    </w:r>
    <w:r>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F90C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F872F41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hybridMultilevel"/>
    <w:tmpl w:val="38883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6"/>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customStyle="1" w:styleId="style4097">
    <w:name w:val="apple-converted-space"/>
    <w:basedOn w:val="style65"/>
    <w:next w:val="style4097"/>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fbcfd2e5-9406-412d-b4f1-5c6d67fe6714"/>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a3155084-5768-4f10-b590-e344a5670759"/>
    <w:basedOn w:val="style65"/>
    <w:next w:val="style409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628</Words>
  <Pages>4</Pages>
  <Characters>3554</Characters>
  <Application>WPS Office</Application>
  <DocSecurity>0</DocSecurity>
  <Paragraphs>97</Paragraphs>
  <ScaleCrop>false</ScaleCrop>
  <LinksUpToDate>false</LinksUpToDate>
  <CharactersWithSpaces>4146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2021-03-04T07:51:10Z</dcterms:created>
  <dc:creator>acer</dc:creator>
  <lastModifiedBy>SM-A515F</lastModifiedBy>
  <dcterms:modified xsi:type="dcterms:W3CDTF">2021-03-04T07:51:11Z</dcterms:modified>
  <revision>2</revision>
</coreProperties>
</file>

<file path=docProps/custom.xml><?xml version="1.0" encoding="utf-8"?>
<Properties xmlns="http://schemas.openxmlformats.org/officeDocument/2006/custom-properties" xmlns:vt="http://schemas.openxmlformats.org/officeDocument/2006/docPropsVTypes"/>
</file>